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19D5DF11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8533F4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8533F4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8533F4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8533F4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8533F4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3CDB4F8A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8533F4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8533F4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8533F4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8533F4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13195231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8533F4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8533F4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8533F4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8533F4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8533F4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8533F4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8533F4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4B979D81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5"/>
        <w:gridCol w:w="6884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02865CE2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F660A3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15A" w14:textId="1B41C439" w:rsidR="00F660A3" w:rsidRDefault="00F660A3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one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of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follo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ing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ption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3F9598C1" w14:textId="77777777" w:rsidR="00F660A3" w:rsidRDefault="00F660A3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</w:p>
          <w:p w14:paraId="691204FE" w14:textId="77777777" w:rsidR="00F660A3" w:rsidRDefault="00F660A3" w:rsidP="00F660A3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dicated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: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-</w:t>
            </w:r>
          </w:p>
          <w:p w14:paraId="722BAE7C" w14:textId="77777777" w:rsidR="00C50399" w:rsidRDefault="00C50399" w:rsidP="00C50399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 w:hanging="284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ot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exterior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10D1C961" w14:textId="77777777" w:rsidR="00C50399" w:rsidRDefault="00C50399" w:rsidP="00C50399">
            <w:pPr>
              <w:overflowPunct w:val="0"/>
              <w:autoSpaceDE w:val="0"/>
              <w:autoSpaceDN w:val="0"/>
              <w:adjustRightInd w:val="0"/>
              <w:spacing w:line="231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</w:rPr>
            </w:pP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cs/>
                <w:lang w:bidi="km-KH"/>
              </w:rPr>
              <w:t>ខ្ញុំដឹងថា គេមិនតម្រូវឲ្យខ្ញុំសម្អាតផ្នែកខាងក្រៅនៃបង្អួចផ្ទះរបស់និយោជកខ្ញុំឡើយ។</w:t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</w:rPr>
              <w:t xml:space="preserve"> </w:t>
            </w:r>
          </w:p>
          <w:p w14:paraId="5B274B4E" w14:textId="77777777" w:rsidR="00C50399" w:rsidRPr="00F77A64" w:rsidRDefault="00C50399" w:rsidP="00C50399">
            <w:pPr>
              <w:overflowPunct w:val="0"/>
              <w:autoSpaceDE w:val="0"/>
              <w:autoSpaceDN w:val="0"/>
              <w:adjustRightInd w:val="0"/>
              <w:spacing w:line="231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  <w:lang w:bidi="he-IL"/>
              </w:rPr>
            </w:pPr>
          </w:p>
          <w:p w14:paraId="0D80CA9A" w14:textId="77777777" w:rsidR="00C50399" w:rsidRDefault="00C50399" w:rsidP="00C50399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ground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floor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20E93291" w14:textId="77777777" w:rsidR="00C50399" w:rsidRDefault="00C50399" w:rsidP="00C50399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</w:rPr>
            </w:pP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cs/>
                <w:lang w:bidi="km-KH"/>
              </w:rPr>
              <w:t>ខ្ញុំដឹងថា គេតម្រូវឲ្យខ្ញុំសម្អាតតែផ្នែកខាងក្រៅនៃបង្អួចនៅជាន់ផ្ទាល់ដីនៃផ្ទះរបស់និយោជកខ្ញុំប៉ុណ្ណោះ។</w:t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</w:rPr>
              <w:t xml:space="preserve"> </w:t>
            </w:r>
          </w:p>
          <w:p w14:paraId="2D459621" w14:textId="77777777" w:rsidR="00C50399" w:rsidRPr="00F77A64" w:rsidRDefault="00C50399" w:rsidP="00C50399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  <w:lang w:bidi="he-IL"/>
              </w:rPr>
            </w:pPr>
          </w:p>
          <w:p w14:paraId="619D4554" w14:textId="77777777" w:rsidR="00C50399" w:rsidRDefault="00C50399" w:rsidP="00C50399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along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corridor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0A870603" w14:textId="36EFA3D1" w:rsidR="00C50399" w:rsidRDefault="00C50399" w:rsidP="000957F6">
            <w:pPr>
              <w:pStyle w:val="ListParagraph"/>
              <w:tabs>
                <w:tab w:val="left" w:pos="402"/>
              </w:tabs>
              <w:spacing w:before="1"/>
              <w:ind w:left="385"/>
              <w:rPr>
                <w:rFonts w:ascii="Calibri" w:eastAsia="Calibri" w:hAnsi="Calibri" w:cs="Calibri"/>
                <w:sz w:val="18"/>
                <w:szCs w:val="20"/>
              </w:rPr>
            </w:pP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cs/>
                <w:lang w:bidi="km-KH"/>
              </w:rPr>
              <w:t>ខ្ញុំដឹងថា គេតម្រូវឲ្យខ្ញុំសម្អាតតែផ្នែកខាងក្រៅនៃបង្អួច នៅតាមផ្លូវដើរ</w:t>
            </w:r>
            <w:r w:rsidRPr="00F77A64"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bidi="km-KH"/>
              </w:rPr>
              <w:t>រួម</w:t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lang w:bidi="km-KH"/>
              </w:rPr>
              <w:t xml:space="preserve"> </w:t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cs/>
                <w:lang w:bidi="km-KH"/>
              </w:rPr>
              <w:t>នៃផ្ទះរបស់និយោជកខ្ញុំប៉ុណ្ណោះ។</w:t>
            </w:r>
          </w:p>
          <w:p w14:paraId="71B6D090" w14:textId="77777777" w:rsidR="00CF1FDD" w:rsidRPr="00FF0E42" w:rsidRDefault="00CF1FDD" w:rsidP="00FF0E42">
            <w:pPr>
              <w:overflowPunct w:val="0"/>
              <w:autoSpaceDE w:val="0"/>
              <w:autoSpaceDN w:val="0"/>
              <w:adjustRightInd w:val="0"/>
              <w:spacing w:line="231" w:lineRule="auto"/>
              <w:ind w:left="426"/>
              <w:jc w:val="both"/>
              <w:rPr>
                <w:rFonts w:ascii="Khmer OS System" w:eastAsia="Calibri" w:hAnsi="Khmer OS System" w:cs="Khmer OS System"/>
                <w:sz w:val="16"/>
                <w:szCs w:val="16"/>
              </w:rPr>
            </w:pPr>
          </w:p>
          <w:p w14:paraId="58F7140C" w14:textId="77777777" w:rsidR="00C50399" w:rsidRPr="006B3326" w:rsidRDefault="00C50399" w:rsidP="00C50399">
            <w:pPr>
              <w:pStyle w:val="ListParagraph"/>
              <w:numPr>
                <w:ilvl w:val="0"/>
                <w:numId w:val="3"/>
              </w:numPr>
              <w:tabs>
                <w:tab w:val="left" w:pos="419"/>
              </w:tabs>
              <w:spacing w:line="239" w:lineRule="auto"/>
              <w:ind w:left="385" w:right="135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am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xt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e,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ure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grill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loc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su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 xml:space="preserve"> 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his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dult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ntati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19C8E568" w14:textId="77777777" w:rsidR="00C50399" w:rsidRDefault="00C50399" w:rsidP="00C50399">
            <w:pPr>
              <w:overflowPunct w:val="0"/>
              <w:autoSpaceDE w:val="0"/>
              <w:autoSpaceDN w:val="0"/>
              <w:adjustRightInd w:val="0"/>
              <w:ind w:left="426" w:right="80"/>
              <w:rPr>
                <w:rFonts w:ascii="Khmer OS System" w:hAnsi="Khmer OS System" w:cs="Khmer OS System"/>
                <w:color w:val="000000"/>
                <w:sz w:val="16"/>
                <w:szCs w:val="16"/>
              </w:rPr>
            </w:pP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  <w:cs/>
                <w:lang w:bidi="km-KH"/>
              </w:rPr>
              <w:t>ខ្ញុំដឹងថា គេតម្រូវឲ្យខ្ញុំសម្អាតតែផ្នែកខាងក្រៅនៃបង្អួចផ្ទះរបស់និយោជកខ្ញុំ ហើយខ្ញុំត្រូវតែធ្វើឲ្យប្រាកដថា ខ្ញុំសម្អាតផ្នែកខាងក្រៅនៃបង្អួច នៅពេលណាដែលគេដាក់គន្លឹះបង្អួចបានត្រឹមត្រូវ ហើយនៅពេលណាដែលមានវត្តមាននិយោជក ឬអ្នកតំណាងរបស់គាត់នៅចាំមើ</w:t>
            </w:r>
            <w:r w:rsidRPr="00F77A64">
              <w:rPr>
                <w:rFonts w:ascii="Limon S1" w:hAnsi="Limon S1" w:cs="DaunPenh"/>
                <w:color w:val="000000"/>
                <w:sz w:val="16"/>
                <w:szCs w:val="16"/>
                <w:cs/>
                <w:lang w:bidi="km-KH"/>
              </w:rPr>
              <w:t>ល។</w:t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</w:rPr>
              <w:t xml:space="preserve"> </w:t>
            </w:r>
          </w:p>
          <w:p w14:paraId="04F609AA" w14:textId="77777777" w:rsidR="00CF1FDD" w:rsidRDefault="00CF1FDD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BA7461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2B9D4CB6" w14:textId="0F4EA938" w:rsidR="00DD05CA" w:rsidRDefault="00BA7461" w:rsidP="00C5039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 w:rsidR="00F660A3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BA7461" w:rsidRPr="0083203E" w:rsidRDefault="00BA7461" w:rsidP="00BA7461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8533F4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8533F4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1C3F75D" w14:textId="77777777" w:rsidR="00F14822" w:rsidRDefault="00F14822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DCD41B4" w14:textId="77777777" w:rsidR="00F14822" w:rsidRDefault="00F14822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27D8E1B" w14:textId="77777777" w:rsidR="00F14822" w:rsidRDefault="00F14822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6C0656A" w14:textId="77777777" w:rsidR="00F14822" w:rsidRDefault="00F14822" w:rsidP="0083203E">
      <w:pPr>
        <w:rPr>
          <w:rFonts w:ascii="Calibri" w:eastAsia="Calibri" w:hAnsi="Calibri" w:cs="Calibri"/>
          <w:b/>
          <w:bCs/>
          <w:sz w:val="18"/>
          <w:szCs w:val="18"/>
          <w:u w:val="thick" w:color="000000"/>
        </w:rPr>
      </w:pPr>
    </w:p>
    <w:p w14:paraId="5130F715" w14:textId="3C4323C7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44AF" w14:textId="77777777" w:rsidR="001E3268" w:rsidRDefault="001E3268">
      <w:r>
        <w:separator/>
      </w:r>
    </w:p>
  </w:endnote>
  <w:endnote w:type="continuationSeparator" w:id="0">
    <w:p w14:paraId="30E548B2" w14:textId="77777777" w:rsidR="001E3268" w:rsidRDefault="001E3268">
      <w:r>
        <w:continuationSeparator/>
      </w:r>
    </w:p>
  </w:endnote>
  <w:endnote w:type="continuationNotice" w:id="1">
    <w:p w14:paraId="35853F74" w14:textId="77777777" w:rsidR="001E3268" w:rsidRDefault="001E3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imon S1">
    <w:charset w:val="00"/>
    <w:family w:val="auto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0D4F" w14:textId="77777777" w:rsidR="001E3268" w:rsidRDefault="001E3268">
      <w:r>
        <w:separator/>
      </w:r>
    </w:p>
  </w:footnote>
  <w:footnote w:type="continuationSeparator" w:id="0">
    <w:p w14:paraId="7A98FFE7" w14:textId="77777777" w:rsidR="001E3268" w:rsidRDefault="001E3268">
      <w:r>
        <w:continuationSeparator/>
      </w:r>
    </w:p>
  </w:footnote>
  <w:footnote w:type="continuationNotice" w:id="1">
    <w:p w14:paraId="04AAFA2D" w14:textId="77777777" w:rsidR="001E3268" w:rsidRDefault="001E3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80B5C"/>
    <w:rsid w:val="000957F6"/>
    <w:rsid w:val="000A3B89"/>
    <w:rsid w:val="000A43B3"/>
    <w:rsid w:val="000E6B34"/>
    <w:rsid w:val="00101597"/>
    <w:rsid w:val="001139E6"/>
    <w:rsid w:val="0013175D"/>
    <w:rsid w:val="001417EC"/>
    <w:rsid w:val="0015080D"/>
    <w:rsid w:val="00161195"/>
    <w:rsid w:val="00184DB0"/>
    <w:rsid w:val="001A6F27"/>
    <w:rsid w:val="001B2FCF"/>
    <w:rsid w:val="001E3268"/>
    <w:rsid w:val="00201D0F"/>
    <w:rsid w:val="00201EB1"/>
    <w:rsid w:val="002115A9"/>
    <w:rsid w:val="002131CA"/>
    <w:rsid w:val="00224692"/>
    <w:rsid w:val="0029518C"/>
    <w:rsid w:val="002B6D4B"/>
    <w:rsid w:val="002C5C2C"/>
    <w:rsid w:val="002F0B42"/>
    <w:rsid w:val="002F2B9D"/>
    <w:rsid w:val="003221C6"/>
    <w:rsid w:val="003409F8"/>
    <w:rsid w:val="00360A1C"/>
    <w:rsid w:val="003918CD"/>
    <w:rsid w:val="00391CE5"/>
    <w:rsid w:val="003B39EE"/>
    <w:rsid w:val="003D0C6B"/>
    <w:rsid w:val="003F55D2"/>
    <w:rsid w:val="00411AE9"/>
    <w:rsid w:val="00426498"/>
    <w:rsid w:val="00432F8C"/>
    <w:rsid w:val="0043743A"/>
    <w:rsid w:val="004521A2"/>
    <w:rsid w:val="004A2CA0"/>
    <w:rsid w:val="004D3017"/>
    <w:rsid w:val="004F27E2"/>
    <w:rsid w:val="004F6F16"/>
    <w:rsid w:val="00582D35"/>
    <w:rsid w:val="005836ED"/>
    <w:rsid w:val="00584962"/>
    <w:rsid w:val="005873EC"/>
    <w:rsid w:val="005A7E70"/>
    <w:rsid w:val="005D0610"/>
    <w:rsid w:val="0060096E"/>
    <w:rsid w:val="00615257"/>
    <w:rsid w:val="00642FEB"/>
    <w:rsid w:val="006751C0"/>
    <w:rsid w:val="0067791C"/>
    <w:rsid w:val="00690D12"/>
    <w:rsid w:val="006B3326"/>
    <w:rsid w:val="006B3876"/>
    <w:rsid w:val="006B7F13"/>
    <w:rsid w:val="006E268C"/>
    <w:rsid w:val="006F68A9"/>
    <w:rsid w:val="006F75DC"/>
    <w:rsid w:val="0074379A"/>
    <w:rsid w:val="0079096F"/>
    <w:rsid w:val="007959A0"/>
    <w:rsid w:val="0079686D"/>
    <w:rsid w:val="007C6855"/>
    <w:rsid w:val="007D7E11"/>
    <w:rsid w:val="00803954"/>
    <w:rsid w:val="0080396F"/>
    <w:rsid w:val="00816B05"/>
    <w:rsid w:val="0083203E"/>
    <w:rsid w:val="008446B2"/>
    <w:rsid w:val="008533F4"/>
    <w:rsid w:val="008838DF"/>
    <w:rsid w:val="00954E0B"/>
    <w:rsid w:val="00962D99"/>
    <w:rsid w:val="009B3753"/>
    <w:rsid w:val="009B49FB"/>
    <w:rsid w:val="009C0B2A"/>
    <w:rsid w:val="009D323A"/>
    <w:rsid w:val="009E62B4"/>
    <w:rsid w:val="009F4718"/>
    <w:rsid w:val="00A50F9B"/>
    <w:rsid w:val="00A5541C"/>
    <w:rsid w:val="00AB2060"/>
    <w:rsid w:val="00AC7AC9"/>
    <w:rsid w:val="00AD547E"/>
    <w:rsid w:val="00AE339B"/>
    <w:rsid w:val="00AE69D5"/>
    <w:rsid w:val="00AE7CD7"/>
    <w:rsid w:val="00AF63F1"/>
    <w:rsid w:val="00B05119"/>
    <w:rsid w:val="00B20BF5"/>
    <w:rsid w:val="00BA7461"/>
    <w:rsid w:val="00BB65CB"/>
    <w:rsid w:val="00BC204F"/>
    <w:rsid w:val="00C03FCA"/>
    <w:rsid w:val="00C05D45"/>
    <w:rsid w:val="00C41BDD"/>
    <w:rsid w:val="00C47CF4"/>
    <w:rsid w:val="00C50399"/>
    <w:rsid w:val="00C922CE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93359"/>
    <w:rsid w:val="00DA41F1"/>
    <w:rsid w:val="00DB3655"/>
    <w:rsid w:val="00DD05CA"/>
    <w:rsid w:val="00DD2ED0"/>
    <w:rsid w:val="00DD63AA"/>
    <w:rsid w:val="00DE7F8D"/>
    <w:rsid w:val="00E07174"/>
    <w:rsid w:val="00E2396F"/>
    <w:rsid w:val="00E65BA7"/>
    <w:rsid w:val="00EB3A70"/>
    <w:rsid w:val="00EB4E2C"/>
    <w:rsid w:val="00EF2311"/>
    <w:rsid w:val="00F032F6"/>
    <w:rsid w:val="00F033D0"/>
    <w:rsid w:val="00F14822"/>
    <w:rsid w:val="00F22211"/>
    <w:rsid w:val="00F237DB"/>
    <w:rsid w:val="00F5280C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RX52WUUM2J6U-1669307849-403448</_dlc_DocId>
    <_dlc_DocIdUrl xmlns="bfa527cc-3380-41fe-835e-77d4643293ca">
      <Url>http://mymomster.intranet.mom.gov.sg/sites/fmmd_SharedDrive_01/_layouts/15/DocIdRedir.aspx?ID=RX52WUUM2J6U-1669307849-403448</Url>
      <Description>RX52WUUM2J6U-1669307849-403448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2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14441-2CB8-40FF-A575-85C3A0F49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2023-08-04T02:26:00Z</dcterms:created>
  <dcterms:modified xsi:type="dcterms:W3CDTF">2023-08-04T02:54:00Z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a0e3c964-c003-4915-8ae3-20cd985147f6</vt:lpwstr>
  </property>
</Properties>
</file>